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39" w:rsidRPr="00224C39" w:rsidRDefault="00224C39" w:rsidP="00DC5A9D">
      <w:pPr>
        <w:jc w:val="both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224C39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ЕКІНШІ ТІЛДІ МЕҢГЕРУ ТЕОРИЯСЫ</w:t>
      </w:r>
    </w:p>
    <w:p w:rsidR="00DC5A9D" w:rsidRPr="00DC5A9D" w:rsidRDefault="00DC5A9D" w:rsidP="00DC5A9D">
      <w:pPr>
        <w:pStyle w:val="a3"/>
        <w:numPr>
          <w:ilvl w:val="0"/>
          <w:numId w:val="2"/>
        </w:numPr>
        <w:jc w:val="both"/>
        <w:rPr>
          <w:rStyle w:val="a4"/>
          <w:b w:val="0"/>
          <w:color w:val="102030"/>
          <w:sz w:val="28"/>
          <w:szCs w:val="28"/>
          <w:lang w:val="kk-KZ"/>
        </w:rPr>
      </w:pPr>
      <w:r>
        <w:rPr>
          <w:rStyle w:val="a4"/>
          <w:b w:val="0"/>
          <w:color w:val="102030"/>
          <w:sz w:val="28"/>
          <w:szCs w:val="28"/>
          <w:lang w:val="kk-KZ"/>
        </w:rPr>
        <w:t xml:space="preserve">Емтихан </w:t>
      </w:r>
      <w:r w:rsidRPr="00DC5A9D">
        <w:rPr>
          <w:rStyle w:val="a4"/>
          <w:b w:val="0"/>
          <w:color w:val="102030"/>
          <w:sz w:val="28"/>
          <w:szCs w:val="28"/>
          <w:lang w:val="kk-KZ"/>
        </w:rPr>
        <w:t>сұрақтары</w:t>
      </w:r>
      <w:bookmarkStart w:id="0" w:name="_GoBack"/>
      <w:bookmarkEnd w:id="0"/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 xml:space="preserve">Тілдік тұлға. Ана тілі туралы пікірлер. Ана тілін білудің әлеуметтік өлшемі мен айырым белгілері. 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Тілді білу: «әлемнің тілдік бейнесі» (ат-Таухиди және В.фон Гумбольдт пікірлері негізінде).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Екінші тілді меңгерудің коммуникативтік тұжырымдамасы.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Екінші тілді меңгерудің когнитивтік аспектісі.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Тілді меңгеру және қолдану стратегиялары.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 xml:space="preserve">Екінші тілді меңгерудегі тілдік және лексикалық материалдардың топтастырылуы. 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Билингв лексиконының көлемі мен ерекшеліктері.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 xml:space="preserve">Контрастивтік лингвистика және қостілділік. 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Қателерді талдау. Күшті және әлсіз контрастар.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102030"/>
          <w:sz w:val="28"/>
          <w:szCs w:val="28"/>
          <w:lang w:val="kk-KZ"/>
        </w:rPr>
      </w:pPr>
      <w:r w:rsidRPr="00DC5A9D">
        <w:rPr>
          <w:rFonts w:ascii="Times New Roman" w:hAnsi="Times New Roman"/>
          <w:color w:val="102030"/>
          <w:sz w:val="28"/>
          <w:szCs w:val="28"/>
          <w:lang w:val="kk-KZ"/>
        </w:rPr>
        <w:t>Зат есімдердің септелуі мен етістіктердің жіктелуіндегі морфологиялық интерференция.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Екінші тілді меңгерудегі жаттығулар мен мәтін мәселесі.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Екінші тілді меңгеруде тілдік материалды және грамматиканы таңдау өлшемдері.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Екінші тілді меңгеру және функционалды семантикалық өріс (тілдің мазмұндық объектілері мен бірліктері).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Сөз таптарының семантикалық топтары және олардың тілді меңгерудегі функционалдық аспектілері.</w:t>
      </w:r>
    </w:p>
    <w:p w:rsidR="00DC5A9D" w:rsidRPr="00DC5A9D" w:rsidRDefault="00DC5A9D" w:rsidP="00DC5A9D">
      <w:pPr>
        <w:numPr>
          <w:ilvl w:val="1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rFonts w:ascii="Times New Roman" w:hAnsi="Times New Roman"/>
          <w:b w:val="0"/>
          <w:color w:val="102030"/>
          <w:sz w:val="28"/>
          <w:szCs w:val="28"/>
          <w:lang w:val="kk-KZ"/>
        </w:rPr>
        <w:t>Екінші тілді меңгеру: сөйлем модельдері теориясы.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i/>
          <w:color w:val="102030"/>
          <w:sz w:val="28"/>
          <w:szCs w:val="28"/>
          <w:lang w:val="kk-KZ"/>
        </w:rPr>
        <w:t>Ана тілі, екінші тіл, өзге тіл, шет тілі</w:t>
      </w:r>
      <w:r w:rsidRPr="00DC5A9D">
        <w:rPr>
          <w:color w:val="102030"/>
          <w:sz w:val="28"/>
          <w:szCs w:val="28"/>
          <w:lang w:val="kk-KZ"/>
        </w:rPr>
        <w:t xml:space="preserve"> ұғымдарының түсініктемелері және осы ұғымдар туралы ғалымдардың пікірлері.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Екінші тілді меңгеру, игеру және оқу терминдерінің өзара айырмашылықтары қалай түсіндіріледі? 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Екінші тілді меңгеру қандай үдерістер тұрғысынан түсіндіріледі?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Екінші тілді жеке концептуалдық жүйенің қайта кодталуындағы құрал ретінде қарастыруға бола ма?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Тұлғаның әлеуметтенуі терминін қалай түсінесіз?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Коммуникативтік, тілдік және сөйлеу т.б. құзырлықтар.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Білім, тілдік және тілден тыс білімдер.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Тілдік когниция дегеніміз не?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Білімнің танылу формаларына нелер жатады?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 Фрейм, семантикалық желі, модуль дегеніміз не?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 Семантикалық желінің қалыптасу амалдары неге негізделген?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 Білім фреймде қалай ұйымдасады?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 Тілдік модулі және мидың модульдік теориясы туралы. 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 Лексикалық құзырлық, грамматикалық құзырлық, прагматикалық құзырлық ұғымдарының коммуникативтік құзырлық, білім жүйесі, туу үдерісімен арақатынасы.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lastRenderedPageBreak/>
        <w:t xml:space="preserve"> Лексикон туралы анықтамалар және лексикалық білімнің екінші тілді меңгерудегі орны.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 Лексикалық білім және шет тілдік әлем бейнесінің қалыптасуы.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Тілдік білім типологиясы. 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Грамматикалық білім туралы түсінік.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Парадигматикалық қатынас дегеніміз не?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Парадигматикалық қтынастың тілдегі қызметі.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Синтагматикалық қатынас және оның тілдегі қызметі.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Екінші тілді меңгеру үдерісі және предикаттардың типологиясы.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Синтагматикалық қатынас пен валенттілік ұғымдарының арақатынасы.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Морфологиялық парадигманың ерекшеліктері.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Екінші тілді меңгеру үдерісіндегі прагматикалық білімнің орны.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Прагматикалық білім типтері.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Прагматикалық маркерлердің сөйленістегі орны.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Объективтік және прагматикалық мәндерді білдірудегі тілдік құралдар.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Грамматикалық категория және оның екінші тілді меңгеру үдерісінде берілуі.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Сөйлеу үдерісін когнитивтік механизм ретінде сипаттаңыз.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Сөйленістің туу деңгейлері мен сөйленістің туу үдерісі механизмдері арақатынасын сипаттаңыз.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>Сөйленісті түсіну үдерісі механизмін сипаттаңыз.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color w:val="102030"/>
          <w:sz w:val="28"/>
          <w:szCs w:val="28"/>
          <w:lang w:val="kk-KZ"/>
        </w:rPr>
        <w:t xml:space="preserve">Сөйленістің туу үдерісі және оның нейро-лингвистикалық, психолингвистикалық, интегралдық моделдері. 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rStyle w:val="a4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b w:val="0"/>
          <w:color w:val="102030"/>
          <w:sz w:val="28"/>
          <w:szCs w:val="28"/>
          <w:lang w:val="kk-KZ"/>
        </w:rPr>
        <w:t xml:space="preserve">Екінші тілді оқыту әдістемелік жүйе ретінде. 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rStyle w:val="a4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b w:val="0"/>
          <w:color w:val="102030"/>
          <w:sz w:val="28"/>
          <w:szCs w:val="28"/>
          <w:lang w:val="kk-KZ"/>
        </w:rPr>
        <w:t xml:space="preserve">Тілді оқыту стратегиялары, оның мазмұны мен технологиясы. 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rStyle w:val="a4"/>
          <w:b w:val="0"/>
          <w:color w:val="102030"/>
          <w:sz w:val="28"/>
          <w:szCs w:val="28"/>
          <w:lang w:val="kk-KZ"/>
        </w:rPr>
      </w:pPr>
      <w:r w:rsidRPr="00DC5A9D">
        <w:rPr>
          <w:rStyle w:val="a4"/>
          <w:b w:val="0"/>
          <w:color w:val="102030"/>
          <w:sz w:val="28"/>
          <w:szCs w:val="28"/>
          <w:lang w:val="kk-KZ"/>
        </w:rPr>
        <w:t xml:space="preserve">Модуль – оқыту технологиясының бір түрі. </w:t>
      </w:r>
    </w:p>
    <w:p w:rsidR="00DC5A9D" w:rsidRPr="00DC5A9D" w:rsidRDefault="00DC5A9D" w:rsidP="00DC5A9D">
      <w:pPr>
        <w:pStyle w:val="a3"/>
        <w:numPr>
          <w:ilvl w:val="1"/>
          <w:numId w:val="1"/>
        </w:numPr>
        <w:jc w:val="both"/>
        <w:rPr>
          <w:color w:val="102030"/>
          <w:sz w:val="28"/>
          <w:szCs w:val="28"/>
          <w:lang w:val="kk-KZ"/>
        </w:rPr>
      </w:pPr>
      <w:r w:rsidRPr="00DC5A9D">
        <w:rPr>
          <w:rStyle w:val="a4"/>
          <w:b w:val="0"/>
          <w:color w:val="102030"/>
          <w:sz w:val="28"/>
          <w:szCs w:val="28"/>
          <w:lang w:val="kk-KZ"/>
        </w:rPr>
        <w:t>Дескриптивтік, аналитикалық және интегративтік модульдер.</w:t>
      </w:r>
    </w:p>
    <w:p w:rsidR="007D17DB" w:rsidRPr="00DC5A9D" w:rsidRDefault="007D17DB">
      <w:pPr>
        <w:rPr>
          <w:lang w:val="kk-KZ"/>
        </w:rPr>
      </w:pPr>
    </w:p>
    <w:sectPr w:rsidR="007D17DB" w:rsidRPr="00DC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A265C"/>
    <w:multiLevelType w:val="hybridMultilevel"/>
    <w:tmpl w:val="41CC8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2EA794">
      <w:start w:val="1"/>
      <w:numFmt w:val="decimal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B72F91"/>
    <w:multiLevelType w:val="hybridMultilevel"/>
    <w:tmpl w:val="F0440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0C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2"/>
    <w:rsid w:val="00224C39"/>
    <w:rsid w:val="007D17DB"/>
    <w:rsid w:val="00931E22"/>
    <w:rsid w:val="00D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95D00-FAEB-4723-9969-FEABFB2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5A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DC5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2019-10-03T15:20:00Z</dcterms:created>
  <dcterms:modified xsi:type="dcterms:W3CDTF">2019-10-03T15:21:00Z</dcterms:modified>
</cp:coreProperties>
</file>